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270" w14:textId="61705E63" w:rsidR="006B2DEC" w:rsidRDefault="008E3EB8">
      <w:r>
        <w:t xml:space="preserve">Below are strategies you could consider using to improve different categories of </w:t>
      </w:r>
      <w:r w:rsidR="00D57328">
        <w:t>PRISM</w:t>
      </w:r>
      <w:r>
        <w:t xml:space="preserve"> </w:t>
      </w:r>
    </w:p>
    <w:p w14:paraId="7C9BEA7C" w14:textId="047F83D9" w:rsidR="008E3EB8" w:rsidRDefault="008E3EB8"/>
    <w:tbl>
      <w:tblPr>
        <w:tblStyle w:val="GridTable1Light"/>
        <w:tblW w:w="11160" w:type="dxa"/>
        <w:tblInd w:w="-635" w:type="dxa"/>
        <w:tblLook w:val="0420" w:firstRow="1" w:lastRow="0" w:firstColumn="0" w:lastColumn="0" w:noHBand="0" w:noVBand="1"/>
      </w:tblPr>
      <w:tblGrid>
        <w:gridCol w:w="2779"/>
        <w:gridCol w:w="8381"/>
      </w:tblGrid>
      <w:tr w:rsidR="008E3EB8" w:rsidRPr="00154357" w14:paraId="08984A7D" w14:textId="77777777" w:rsidTr="00232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tcW w:w="2779" w:type="dxa"/>
            <w:vAlign w:val="bottom"/>
            <w:hideMark/>
          </w:tcPr>
          <w:p w14:paraId="182F6C72" w14:textId="51D2C975" w:rsidR="008E3EB8" w:rsidRPr="00154357" w:rsidRDefault="00D57328" w:rsidP="008E3EB8">
            <w:r>
              <w:t>PRISM</w:t>
            </w:r>
            <w:r w:rsidR="008E3EB8">
              <w:t xml:space="preserve"> category</w:t>
            </w:r>
          </w:p>
        </w:tc>
        <w:tc>
          <w:tcPr>
            <w:tcW w:w="8381" w:type="dxa"/>
            <w:vAlign w:val="bottom"/>
            <w:hideMark/>
          </w:tcPr>
          <w:p w14:paraId="759FA560" w14:textId="1E877B80" w:rsidR="008E3EB8" w:rsidRPr="00154357" w:rsidRDefault="008E3EB8" w:rsidP="008E3EB8">
            <w:r>
              <w:t>Possible s</w:t>
            </w:r>
            <w:r w:rsidRPr="00154357">
              <w:t xml:space="preserve">trategies to </w:t>
            </w:r>
            <w:r>
              <w:t>improve</w:t>
            </w:r>
            <w:r w:rsidRPr="00154357">
              <w:t xml:space="preserve"> </w:t>
            </w:r>
          </w:p>
        </w:tc>
      </w:tr>
      <w:tr w:rsidR="008E5E54" w:rsidRPr="00154357" w14:paraId="1CBDEB64" w14:textId="77777777" w:rsidTr="002329EF">
        <w:trPr>
          <w:trHeight w:val="647"/>
        </w:trPr>
        <w:tc>
          <w:tcPr>
            <w:tcW w:w="2779" w:type="dxa"/>
            <w:vAlign w:val="center"/>
            <w:hideMark/>
          </w:tcPr>
          <w:p w14:paraId="556E6591" w14:textId="2479C902" w:rsidR="008E5E54" w:rsidRPr="008E5E54" w:rsidRDefault="000A52BE" w:rsidP="008E5E54">
            <w:r>
              <w:rPr>
                <w:i/>
                <w:iCs/>
                <w:color w:val="000000" w:themeColor="text1"/>
              </w:rPr>
              <w:t>Patient/</w:t>
            </w:r>
            <w:r w:rsidR="002329EF">
              <w:rPr>
                <w:i/>
                <w:iCs/>
                <w:color w:val="000000" w:themeColor="text1"/>
              </w:rPr>
              <w:t>C</w:t>
            </w:r>
            <w:r>
              <w:rPr>
                <w:i/>
                <w:iCs/>
                <w:color w:val="000000" w:themeColor="text1"/>
              </w:rPr>
              <w:t>ommunity</w:t>
            </w:r>
            <w:r w:rsidR="0016157C">
              <w:rPr>
                <w:color w:val="000000" w:themeColor="text1"/>
              </w:rPr>
              <w:t xml:space="preserve"> </w:t>
            </w:r>
            <w:r w:rsidR="002329EF">
              <w:rPr>
                <w:color w:val="000000" w:themeColor="text1"/>
              </w:rPr>
              <w:t>P</w:t>
            </w:r>
            <w:r w:rsidR="0016157C" w:rsidRPr="005D7E19">
              <w:rPr>
                <w:i/>
                <w:iCs/>
                <w:color w:val="000000" w:themeColor="text1"/>
              </w:rPr>
              <w:t>erspective</w:t>
            </w:r>
            <w:r w:rsidR="00F16730">
              <w:rPr>
                <w:i/>
                <w:iCs/>
                <w:color w:val="000000" w:themeColor="text1"/>
              </w:rPr>
              <w:t xml:space="preserve"> of </w:t>
            </w:r>
            <w:r w:rsidR="002329EF">
              <w:rPr>
                <w:b/>
                <w:bCs/>
                <w:color w:val="000000" w:themeColor="text1"/>
              </w:rPr>
              <w:t>P</w:t>
            </w:r>
            <w:r w:rsidR="002329EF" w:rsidRPr="00957CA2">
              <w:rPr>
                <w:b/>
                <w:bCs/>
                <w:color w:val="000000" w:themeColor="text1"/>
              </w:rPr>
              <w:t xml:space="preserve">rogram </w:t>
            </w:r>
            <w:r w:rsidR="002329EF">
              <w:rPr>
                <w:b/>
                <w:bCs/>
                <w:color w:val="000000" w:themeColor="text1"/>
              </w:rPr>
              <w:t>C</w:t>
            </w:r>
            <w:r w:rsidR="002329EF" w:rsidRPr="00957CA2">
              <w:rPr>
                <w:b/>
                <w:bCs/>
                <w:color w:val="000000" w:themeColor="text1"/>
              </w:rPr>
              <w:t>haracteristic</w:t>
            </w:r>
            <w:r w:rsidR="002329EF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8381" w:type="dxa"/>
          </w:tcPr>
          <w:p w14:paraId="6E253725" w14:textId="77777777" w:rsidR="000A40D5" w:rsidRPr="000A40D5" w:rsidRDefault="000A40D5" w:rsidP="000A40D5">
            <w:pPr>
              <w:numPr>
                <w:ilvl w:val="0"/>
                <w:numId w:val="1"/>
              </w:numPr>
              <w:spacing w:line="259" w:lineRule="auto"/>
              <w:ind w:left="176" w:hanging="180"/>
            </w:pPr>
            <w:r w:rsidRPr="000A40D5">
              <w:t>Change how the program is framed or presented</w:t>
            </w:r>
          </w:p>
          <w:p w14:paraId="24C16BF9" w14:textId="71662332" w:rsidR="000A40D5" w:rsidRPr="000A40D5" w:rsidRDefault="000A40D5" w:rsidP="000A40D5">
            <w:pPr>
              <w:numPr>
                <w:ilvl w:val="0"/>
                <w:numId w:val="1"/>
              </w:numPr>
              <w:spacing w:line="259" w:lineRule="auto"/>
              <w:ind w:left="176" w:hanging="180"/>
            </w:pPr>
            <w:r w:rsidRPr="000A40D5">
              <w:t xml:space="preserve">Adapt </w:t>
            </w:r>
            <w:r w:rsidR="002A1272">
              <w:t>the</w:t>
            </w:r>
            <w:r w:rsidRPr="000A40D5">
              <w:t xml:space="preserve"> </w:t>
            </w:r>
            <w:r w:rsidR="00684D15">
              <w:t>program</w:t>
            </w:r>
            <w:r w:rsidRPr="000A40D5">
              <w:t xml:space="preserve"> (or guideline) to patients/community recipients</w:t>
            </w:r>
          </w:p>
          <w:p w14:paraId="2B57E7BB" w14:textId="77777777" w:rsidR="000A40D5" w:rsidRPr="000A40D5" w:rsidRDefault="000A40D5" w:rsidP="000A40D5">
            <w:pPr>
              <w:numPr>
                <w:ilvl w:val="0"/>
                <w:numId w:val="1"/>
              </w:numPr>
              <w:spacing w:line="259" w:lineRule="auto"/>
              <w:ind w:left="176" w:hanging="180"/>
            </w:pPr>
            <w:r w:rsidRPr="000A40D5">
              <w:t>Create and communicate a relative advantage of using this program compared to alternatives (e.g., time saved, quality of life)</w:t>
            </w:r>
          </w:p>
          <w:p w14:paraId="6661B438" w14:textId="77777777" w:rsidR="000A40D5" w:rsidRPr="000A40D5" w:rsidRDefault="000A40D5" w:rsidP="000A40D5">
            <w:pPr>
              <w:numPr>
                <w:ilvl w:val="0"/>
                <w:numId w:val="1"/>
              </w:numPr>
              <w:spacing w:line="259" w:lineRule="auto"/>
              <w:ind w:left="176" w:hanging="180"/>
            </w:pPr>
            <w:r w:rsidRPr="000A40D5">
              <w:t>Provide opportunities for patients to make positive steps regardless of stage of change</w:t>
            </w:r>
          </w:p>
          <w:p w14:paraId="20594BCE" w14:textId="7E785347" w:rsidR="00385F1F" w:rsidRPr="00154357" w:rsidRDefault="000A40D5" w:rsidP="000A40D5">
            <w:pPr>
              <w:numPr>
                <w:ilvl w:val="0"/>
                <w:numId w:val="1"/>
              </w:numPr>
              <w:spacing w:line="259" w:lineRule="auto"/>
              <w:ind w:left="176" w:hanging="180"/>
            </w:pPr>
            <w:r w:rsidRPr="000A40D5">
              <w:t>Reduce barriers to using or accessing the program (e.g., complexity, high costs)</w:t>
            </w:r>
          </w:p>
        </w:tc>
      </w:tr>
      <w:tr w:rsidR="0016157C" w:rsidRPr="00154357" w14:paraId="3B83500E" w14:textId="77777777" w:rsidTr="002329EF">
        <w:trPr>
          <w:trHeight w:val="913"/>
        </w:trPr>
        <w:tc>
          <w:tcPr>
            <w:tcW w:w="2779" w:type="dxa"/>
            <w:vAlign w:val="center"/>
          </w:tcPr>
          <w:p w14:paraId="42094E6E" w14:textId="7806F5C6" w:rsidR="0016157C" w:rsidRPr="008E5E54" w:rsidRDefault="000A52BE" w:rsidP="008E5E54">
            <w:pPr>
              <w:rPr>
                <w:color w:val="000000" w:themeColor="text1"/>
              </w:rPr>
            </w:pPr>
            <w:proofErr w:type="gramStart"/>
            <w:r>
              <w:rPr>
                <w:i/>
                <w:iCs/>
                <w:color w:val="000000" w:themeColor="text1"/>
              </w:rPr>
              <w:t>Organizational</w:t>
            </w:r>
            <w:r w:rsidR="0016157C">
              <w:rPr>
                <w:color w:val="000000" w:themeColor="text1"/>
              </w:rPr>
              <w:t xml:space="preserve"> </w:t>
            </w:r>
            <w:r w:rsidR="003B5653">
              <w:rPr>
                <w:color w:val="000000" w:themeColor="text1"/>
              </w:rPr>
              <w:t xml:space="preserve"> </w:t>
            </w:r>
            <w:r w:rsidR="002329EF">
              <w:rPr>
                <w:color w:val="000000" w:themeColor="text1"/>
              </w:rPr>
              <w:t>P</w:t>
            </w:r>
            <w:r w:rsidR="0016157C" w:rsidRPr="005D7E19">
              <w:rPr>
                <w:i/>
                <w:iCs/>
                <w:color w:val="000000" w:themeColor="text1"/>
              </w:rPr>
              <w:t>erspective</w:t>
            </w:r>
            <w:proofErr w:type="gramEnd"/>
            <w:r w:rsidR="00FD028E">
              <w:rPr>
                <w:i/>
                <w:iCs/>
                <w:color w:val="000000" w:themeColor="text1"/>
              </w:rPr>
              <w:t xml:space="preserve"> of </w:t>
            </w:r>
            <w:r w:rsidR="002329EF">
              <w:rPr>
                <w:b/>
                <w:bCs/>
                <w:color w:val="000000" w:themeColor="text1"/>
              </w:rPr>
              <w:t>P</w:t>
            </w:r>
            <w:r w:rsidR="00FD028E" w:rsidRPr="00957CA2">
              <w:rPr>
                <w:b/>
                <w:bCs/>
                <w:color w:val="000000" w:themeColor="text1"/>
              </w:rPr>
              <w:t xml:space="preserve">rogram </w:t>
            </w:r>
            <w:r w:rsidR="002329EF">
              <w:rPr>
                <w:b/>
                <w:bCs/>
                <w:color w:val="000000" w:themeColor="text1"/>
              </w:rPr>
              <w:t>C</w:t>
            </w:r>
            <w:r w:rsidR="00FD028E" w:rsidRPr="00957CA2">
              <w:rPr>
                <w:b/>
                <w:bCs/>
                <w:color w:val="000000" w:themeColor="text1"/>
              </w:rPr>
              <w:t>haracteristic</w:t>
            </w:r>
            <w:r w:rsidR="00FD028E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8381" w:type="dxa"/>
          </w:tcPr>
          <w:p w14:paraId="2060A1E0" w14:textId="76613A75" w:rsidR="000A52BE" w:rsidRPr="000A52BE" w:rsidRDefault="000A52BE" w:rsidP="000A52BE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76" w:hanging="180"/>
            </w:pPr>
            <w:r w:rsidRPr="000A52BE">
              <w:t xml:space="preserve">Adapt </w:t>
            </w:r>
            <w:r w:rsidR="001D4C22">
              <w:t>the program</w:t>
            </w:r>
            <w:r w:rsidRPr="000A52BE">
              <w:t xml:space="preserve"> (or guideline) to </w:t>
            </w:r>
            <w:r w:rsidR="002A1272">
              <w:t xml:space="preserve">the </w:t>
            </w:r>
            <w:r w:rsidRPr="000A52BE">
              <w:t>setting</w:t>
            </w:r>
          </w:p>
          <w:p w14:paraId="362EC12D" w14:textId="77777777" w:rsidR="000A52BE" w:rsidRPr="000A52BE" w:rsidRDefault="000A52BE" w:rsidP="000A52BE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76" w:hanging="180"/>
            </w:pPr>
            <w:r w:rsidRPr="000A52BE">
              <w:t xml:space="preserve">Integrate as part of standard workflows </w:t>
            </w:r>
          </w:p>
          <w:p w14:paraId="3AB5BB08" w14:textId="77777777" w:rsidR="000A52BE" w:rsidRPr="000A52BE" w:rsidRDefault="000A52BE" w:rsidP="000A52BE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76" w:hanging="180"/>
            </w:pPr>
            <w:r w:rsidRPr="000A52BE">
              <w:t>Create and communicate a relative advantage of using the program compared to alternatives (e.g., time saved, alignment with business imperative)</w:t>
            </w:r>
          </w:p>
          <w:p w14:paraId="68D4FA05" w14:textId="7E66DA30" w:rsidR="000A52BE" w:rsidRPr="000A52BE" w:rsidRDefault="00EC64F3" w:rsidP="000A52BE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76" w:hanging="180"/>
            </w:pPr>
            <w:r>
              <w:t>Engage</w:t>
            </w:r>
            <w:r w:rsidR="000A52BE" w:rsidRPr="000A52BE">
              <w:t xml:space="preserve"> </w:t>
            </w:r>
            <w:r w:rsidR="00DD2D36">
              <w:t>implementation partners</w:t>
            </w:r>
            <w:r w:rsidR="000A52BE" w:rsidRPr="000A52BE">
              <w:t xml:space="preserve"> to increase program alignment with perspectives and priorities of opinion leaders in your setting</w:t>
            </w:r>
          </w:p>
          <w:p w14:paraId="7A12BA55" w14:textId="7A0E58D9" w:rsidR="0016157C" w:rsidRDefault="000A52BE" w:rsidP="000A52BE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76" w:hanging="180"/>
            </w:pPr>
            <w:r w:rsidRPr="000A52BE">
              <w:t>Reduce barriers to staff using or accessing the program (e.g., complexity, high costs)</w:t>
            </w:r>
          </w:p>
        </w:tc>
      </w:tr>
      <w:tr w:rsidR="008E5E54" w:rsidRPr="00154357" w14:paraId="7AEFEC8D" w14:textId="77777777" w:rsidTr="002329EF">
        <w:trPr>
          <w:trHeight w:val="913"/>
        </w:trPr>
        <w:tc>
          <w:tcPr>
            <w:tcW w:w="2779" w:type="dxa"/>
            <w:vAlign w:val="center"/>
            <w:hideMark/>
          </w:tcPr>
          <w:p w14:paraId="3CFC0EBB" w14:textId="6D7AFBEB" w:rsidR="008E5E54" w:rsidRPr="008E5E54" w:rsidRDefault="008E5E54" w:rsidP="008E5E54">
            <w:r w:rsidRPr="005D7E19">
              <w:rPr>
                <w:i/>
                <w:iCs/>
                <w:color w:val="000000" w:themeColor="text1"/>
              </w:rPr>
              <w:t>Patient/Community</w:t>
            </w:r>
            <w:r w:rsidRPr="008E5E54">
              <w:rPr>
                <w:color w:val="000000" w:themeColor="text1"/>
              </w:rPr>
              <w:t xml:space="preserve"> </w:t>
            </w:r>
            <w:r w:rsidR="002329EF">
              <w:rPr>
                <w:b/>
                <w:bCs/>
                <w:color w:val="000000" w:themeColor="text1"/>
              </w:rPr>
              <w:t>R</w:t>
            </w:r>
            <w:r w:rsidRPr="00957CA2">
              <w:rPr>
                <w:b/>
                <w:bCs/>
                <w:color w:val="000000" w:themeColor="text1"/>
              </w:rPr>
              <w:t>ecipient Characteristics</w:t>
            </w:r>
          </w:p>
        </w:tc>
        <w:tc>
          <w:tcPr>
            <w:tcW w:w="8381" w:type="dxa"/>
          </w:tcPr>
          <w:p w14:paraId="71637E72" w14:textId="069F225C" w:rsidR="00C615FF" w:rsidRPr="00C615FF" w:rsidRDefault="00155334" w:rsidP="00C615FF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>
              <w:t>Adapt</w:t>
            </w:r>
            <w:r w:rsidR="00C615FF" w:rsidRPr="00C615FF">
              <w:t xml:space="preserve"> the program activities to fit the </w:t>
            </w:r>
            <w:r w:rsidR="00716905">
              <w:t xml:space="preserve">priorities, </w:t>
            </w:r>
            <w:r w:rsidR="00C615FF" w:rsidRPr="00C615FF">
              <w:t>preferences, culture, demographic, historical and other characteristics of your participants (e.g., patients/community recipients)</w:t>
            </w:r>
          </w:p>
          <w:p w14:paraId="10F6BC74" w14:textId="77777777" w:rsidR="00C615FF" w:rsidRPr="00C615FF" w:rsidRDefault="00C615FF" w:rsidP="00C615FF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C615FF">
              <w:t>Provide training, technical assistance, or other support to patient/community recipients to increase demand and skills in engaging with the program </w:t>
            </w:r>
          </w:p>
          <w:p w14:paraId="64A85ADF" w14:textId="77777777" w:rsidR="00C615FF" w:rsidRPr="00C615FF" w:rsidRDefault="00C615FF" w:rsidP="00C615FF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C615FF">
              <w:t>Engage those who are directly or indirectly impacted for advice, especially those groups who have historically experienced inequities</w:t>
            </w:r>
          </w:p>
          <w:p w14:paraId="406B9996" w14:textId="5A8CBCEA" w:rsidR="00385F1F" w:rsidRPr="00154357" w:rsidRDefault="00C615FF" w:rsidP="00580245">
            <w:pPr>
              <w:numPr>
                <w:ilvl w:val="0"/>
                <w:numId w:val="2"/>
              </w:numPr>
              <w:tabs>
                <w:tab w:val="clear" w:pos="720"/>
                <w:tab w:val="num" w:pos="149"/>
              </w:tabs>
              <w:spacing w:line="259" w:lineRule="auto"/>
              <w:ind w:left="151" w:hanging="180"/>
            </w:pPr>
            <w:r w:rsidRPr="00C615FF">
              <w:t>Conduct pilot tests of activities and materials with representativeness of key groups</w:t>
            </w:r>
          </w:p>
        </w:tc>
      </w:tr>
      <w:tr w:rsidR="008E5E54" w:rsidRPr="00154357" w14:paraId="6C2FC08B" w14:textId="77777777" w:rsidTr="002329EF">
        <w:trPr>
          <w:trHeight w:val="710"/>
        </w:trPr>
        <w:tc>
          <w:tcPr>
            <w:tcW w:w="2779" w:type="dxa"/>
            <w:vAlign w:val="center"/>
            <w:hideMark/>
          </w:tcPr>
          <w:p w14:paraId="6152CDFD" w14:textId="29B68B6D" w:rsidR="008E5E54" w:rsidRPr="008E5E54" w:rsidRDefault="008E5E54" w:rsidP="008E5E54">
            <w:r w:rsidRPr="005D7E19">
              <w:rPr>
                <w:i/>
                <w:iCs/>
                <w:color w:val="000000" w:themeColor="text1"/>
              </w:rPr>
              <w:t>Organizational</w:t>
            </w:r>
            <w:r w:rsidRPr="008E5E54">
              <w:rPr>
                <w:color w:val="000000" w:themeColor="text1"/>
              </w:rPr>
              <w:t xml:space="preserve"> </w:t>
            </w:r>
            <w:r w:rsidRPr="005D7E19">
              <w:rPr>
                <w:b/>
                <w:bCs/>
                <w:color w:val="000000" w:themeColor="text1"/>
              </w:rPr>
              <w:t>Recipient Characteristics</w:t>
            </w:r>
          </w:p>
        </w:tc>
        <w:tc>
          <w:tcPr>
            <w:tcW w:w="8381" w:type="dxa"/>
          </w:tcPr>
          <w:p w14:paraId="0B82C34A" w14:textId="77777777" w:rsidR="00C615FF" w:rsidRPr="00C615FF" w:rsidRDefault="00C615FF" w:rsidP="00C615FF">
            <w:pPr>
              <w:numPr>
                <w:ilvl w:val="0"/>
                <w:numId w:val="3"/>
              </w:numPr>
              <w:tabs>
                <w:tab w:val="left" w:pos="6656"/>
              </w:tabs>
              <w:spacing w:line="259" w:lineRule="auto"/>
              <w:ind w:left="177" w:hanging="180"/>
            </w:pPr>
            <w:r w:rsidRPr="00C615FF">
              <w:t>Change modifiable aspects of the setting to fit the program needs</w:t>
            </w:r>
          </w:p>
          <w:p w14:paraId="0CA7A93A" w14:textId="77777777" w:rsidR="00C615FF" w:rsidRPr="00C615FF" w:rsidRDefault="00C615FF" w:rsidP="00C615FF">
            <w:pPr>
              <w:numPr>
                <w:ilvl w:val="0"/>
                <w:numId w:val="3"/>
              </w:numPr>
              <w:tabs>
                <w:tab w:val="left" w:pos="6656"/>
              </w:tabs>
              <w:spacing w:line="259" w:lineRule="auto"/>
              <w:ind w:left="177" w:hanging="180"/>
            </w:pPr>
            <w:r w:rsidRPr="00C615FF">
              <w:t>Engage organizational champions and leaders who can communicate the program and expectations to participants</w:t>
            </w:r>
          </w:p>
          <w:p w14:paraId="6B0E49B6" w14:textId="73E2423A" w:rsidR="00C615FF" w:rsidRPr="00C615FF" w:rsidRDefault="00C615FF" w:rsidP="00C615FF">
            <w:pPr>
              <w:numPr>
                <w:ilvl w:val="0"/>
                <w:numId w:val="3"/>
              </w:numPr>
              <w:tabs>
                <w:tab w:val="left" w:pos="6656"/>
              </w:tabs>
              <w:spacing w:line="259" w:lineRule="auto"/>
              <w:ind w:left="177" w:hanging="180"/>
            </w:pPr>
            <w:r w:rsidRPr="00C615FF">
              <w:t xml:space="preserve">Provide training, technical assistance, and other support to staff </w:t>
            </w:r>
          </w:p>
          <w:p w14:paraId="28089458" w14:textId="4A13A055" w:rsidR="00D73FF7" w:rsidRPr="00154357" w:rsidRDefault="00D3710C" w:rsidP="00C615FF">
            <w:pPr>
              <w:numPr>
                <w:ilvl w:val="0"/>
                <w:numId w:val="3"/>
              </w:numPr>
              <w:tabs>
                <w:tab w:val="left" w:pos="6656"/>
              </w:tabs>
              <w:spacing w:line="259" w:lineRule="auto"/>
              <w:ind w:left="177" w:hanging="180"/>
            </w:pPr>
            <w:r>
              <w:t>Adapt</w:t>
            </w:r>
            <w:r w:rsidR="00C615FF" w:rsidRPr="00C615FF">
              <w:t xml:space="preserve"> the program to fit the </w:t>
            </w:r>
            <w:r w:rsidR="00333FF1">
              <w:t xml:space="preserve">priorities, </w:t>
            </w:r>
            <w:r w:rsidR="00C615FF" w:rsidRPr="00C615FF">
              <w:t>preferences, culture, workforce, historical and other characteristics of your organization and staff</w:t>
            </w:r>
          </w:p>
        </w:tc>
      </w:tr>
      <w:tr w:rsidR="00EE222C" w:rsidRPr="00154357" w14:paraId="5D9CB3B1" w14:textId="77777777" w:rsidTr="002329EF">
        <w:trPr>
          <w:trHeight w:val="801"/>
        </w:trPr>
        <w:tc>
          <w:tcPr>
            <w:tcW w:w="2779" w:type="dxa"/>
            <w:vAlign w:val="center"/>
            <w:hideMark/>
          </w:tcPr>
          <w:p w14:paraId="7EFA86C2" w14:textId="009BB348" w:rsidR="00EE222C" w:rsidRPr="005D7E19" w:rsidRDefault="00EE222C" w:rsidP="00EE222C">
            <w:pPr>
              <w:rPr>
                <w:b/>
                <w:bCs/>
              </w:rPr>
            </w:pPr>
            <w:r w:rsidRPr="005D7E19">
              <w:rPr>
                <w:b/>
                <w:bCs/>
                <w:color w:val="000000" w:themeColor="text1"/>
              </w:rPr>
              <w:t>Implementation &amp; Sustainability Infrastructure</w:t>
            </w:r>
          </w:p>
        </w:tc>
        <w:tc>
          <w:tcPr>
            <w:tcW w:w="8381" w:type="dxa"/>
          </w:tcPr>
          <w:p w14:paraId="1EBF8710" w14:textId="77777777" w:rsidR="008827CD" w:rsidRPr="008827CD" w:rsidRDefault="008827CD" w:rsidP="008827CD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76" w:hanging="176"/>
            </w:pPr>
            <w:r w:rsidRPr="008827CD">
              <w:t>Establish the program as part of standard processes and procedures (e.g., supervision, coordination, delivery)</w:t>
            </w:r>
          </w:p>
          <w:p w14:paraId="34AD2D48" w14:textId="6DFAC10E" w:rsidR="008827CD" w:rsidRPr="008827CD" w:rsidRDefault="008827CD" w:rsidP="008827CD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76" w:hanging="176"/>
            </w:pPr>
            <w:r w:rsidRPr="008827CD">
              <w:t xml:space="preserve">Use audit and feedback or some type of automated periodic data reporting to monitor </w:t>
            </w:r>
            <w:r w:rsidR="00E61066">
              <w:t xml:space="preserve">and encourage </w:t>
            </w:r>
            <w:r w:rsidRPr="008827CD">
              <w:t xml:space="preserve">uptake, </w:t>
            </w:r>
            <w:proofErr w:type="gramStart"/>
            <w:r w:rsidRPr="008827CD">
              <w:t>implementation</w:t>
            </w:r>
            <w:proofErr w:type="gramEnd"/>
            <w:r w:rsidRPr="008827CD">
              <w:t xml:space="preserve"> and sustainability</w:t>
            </w:r>
          </w:p>
          <w:p w14:paraId="72AEED08" w14:textId="0038C7B1" w:rsidR="008827CD" w:rsidRPr="008827CD" w:rsidRDefault="008827CD" w:rsidP="008827CD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76" w:hanging="176"/>
            </w:pPr>
            <w:r w:rsidRPr="008827CD">
              <w:t xml:space="preserve">Engage leadership </w:t>
            </w:r>
            <w:r w:rsidR="002F5F10">
              <w:t xml:space="preserve">and others </w:t>
            </w:r>
            <w:r w:rsidRPr="008827CD">
              <w:t>for ongoing support (e.g., commitment, resource allocation)</w:t>
            </w:r>
          </w:p>
          <w:p w14:paraId="755BCB8C" w14:textId="4F3B9BD6" w:rsidR="00EE222C" w:rsidRPr="00154357" w:rsidRDefault="008827CD" w:rsidP="008827CD">
            <w:pPr>
              <w:pStyle w:val="ListParagraph"/>
              <w:numPr>
                <w:ilvl w:val="0"/>
                <w:numId w:val="13"/>
              </w:numPr>
              <w:spacing w:line="259" w:lineRule="auto"/>
              <w:ind w:left="176" w:hanging="176"/>
            </w:pPr>
            <w:r w:rsidRPr="008827CD">
              <w:t xml:space="preserve">Invest in capacity building efforts (e.g., train the trainer) </w:t>
            </w:r>
          </w:p>
        </w:tc>
      </w:tr>
      <w:tr w:rsidR="00EE222C" w:rsidRPr="00154357" w14:paraId="558D95AC" w14:textId="77777777" w:rsidTr="002329EF">
        <w:trPr>
          <w:trHeight w:val="760"/>
        </w:trPr>
        <w:tc>
          <w:tcPr>
            <w:tcW w:w="2779" w:type="dxa"/>
            <w:vAlign w:val="center"/>
            <w:hideMark/>
          </w:tcPr>
          <w:p w14:paraId="5FA674A0" w14:textId="69968D0A" w:rsidR="00EE222C" w:rsidRPr="005D7E19" w:rsidRDefault="00EE222C" w:rsidP="00EE222C">
            <w:pPr>
              <w:rPr>
                <w:b/>
                <w:bCs/>
              </w:rPr>
            </w:pPr>
            <w:r w:rsidRPr="005D7E19">
              <w:rPr>
                <w:b/>
                <w:bCs/>
                <w:color w:val="000000" w:themeColor="text1"/>
              </w:rPr>
              <w:lastRenderedPageBreak/>
              <w:t>External Environment</w:t>
            </w:r>
          </w:p>
        </w:tc>
        <w:tc>
          <w:tcPr>
            <w:tcW w:w="8381" w:type="dxa"/>
          </w:tcPr>
          <w:p w14:paraId="5C6A128C" w14:textId="4A5DCF6B" w:rsidR="004E13A9" w:rsidRPr="004E13A9" w:rsidRDefault="00522B82" w:rsidP="003F33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259" w:lineRule="auto"/>
              <w:ind w:left="176" w:hanging="180"/>
            </w:pPr>
            <w:r>
              <w:t xml:space="preserve">Align with reimbursement </w:t>
            </w:r>
            <w:r w:rsidR="004926D2">
              <w:t xml:space="preserve">metrics and </w:t>
            </w:r>
            <w:r>
              <w:t>policies</w:t>
            </w:r>
            <w:r w:rsidR="00B215C2">
              <w:t xml:space="preserve"> </w:t>
            </w:r>
          </w:p>
          <w:p w14:paraId="6C567613" w14:textId="77777777" w:rsidR="004E13A9" w:rsidRPr="004E13A9" w:rsidRDefault="004E13A9" w:rsidP="003F33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259" w:lineRule="auto"/>
              <w:ind w:left="176" w:hanging="180"/>
            </w:pPr>
            <w:r w:rsidRPr="004E13A9">
              <w:t>Refer patients or recipients of the program to key community resources (e.g., WIC, YMCA, Quitline)</w:t>
            </w:r>
          </w:p>
          <w:p w14:paraId="4BFCA259" w14:textId="085729E4" w:rsidR="004E13A9" w:rsidRPr="004E13A9" w:rsidRDefault="004E13A9" w:rsidP="003F3330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259" w:lineRule="auto"/>
              <w:ind w:left="176" w:hanging="180"/>
            </w:pPr>
            <w:r w:rsidRPr="004E13A9">
              <w:t>Create alignment with public health priorities (e.g., Healthy people 2030), policy statements</w:t>
            </w:r>
            <w:r w:rsidR="000220D9">
              <w:t xml:space="preserve"> </w:t>
            </w:r>
            <w:r w:rsidR="000E0324">
              <w:t xml:space="preserve">and </w:t>
            </w:r>
            <w:r w:rsidR="000220D9">
              <w:t>regulatory issues</w:t>
            </w:r>
            <w:r w:rsidRPr="004E13A9">
              <w:t xml:space="preserve"> </w:t>
            </w:r>
          </w:p>
          <w:p w14:paraId="29705585" w14:textId="64696C19" w:rsidR="00EE222C" w:rsidRPr="00154357" w:rsidRDefault="004E13A9" w:rsidP="003F3330">
            <w:pPr>
              <w:numPr>
                <w:ilvl w:val="0"/>
                <w:numId w:val="5"/>
              </w:numPr>
              <w:tabs>
                <w:tab w:val="clear" w:pos="720"/>
                <w:tab w:val="num" w:pos="176"/>
              </w:tabs>
              <w:spacing w:line="259" w:lineRule="auto"/>
              <w:ind w:left="176" w:hanging="180"/>
            </w:pPr>
            <w:r w:rsidRPr="004E13A9">
              <w:t>Engage key players (e.g., law enforcement, community advocates, policy makers)</w:t>
            </w:r>
          </w:p>
        </w:tc>
      </w:tr>
    </w:tbl>
    <w:p w14:paraId="2AF1C56B" w14:textId="77777777" w:rsidR="008E3EB8" w:rsidRDefault="008E3EB8"/>
    <w:p w14:paraId="4F454D66" w14:textId="77777777" w:rsidR="0077151C" w:rsidRPr="008656A9" w:rsidRDefault="0077151C" w:rsidP="0077151C">
      <w:pPr>
        <w:ind w:hanging="720"/>
        <w:rPr>
          <w:b/>
          <w:bCs/>
        </w:rPr>
      </w:pPr>
      <w:r w:rsidRPr="008656A9">
        <w:rPr>
          <w:b/>
          <w:bCs/>
        </w:rPr>
        <w:t>Below are additional resources for information regarding implementation strategies</w:t>
      </w:r>
    </w:p>
    <w:p w14:paraId="5EF56A73" w14:textId="77777777" w:rsidR="00DE5D04" w:rsidRDefault="00DE5D04"/>
    <w:p w14:paraId="55147FFA" w14:textId="2F4CDA1E" w:rsidR="00A94C45" w:rsidRPr="00E1441B" w:rsidRDefault="00913589" w:rsidP="00E1441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E1441B">
        <w:rPr>
          <w:color w:val="000000" w:themeColor="text1"/>
        </w:rPr>
        <w:t>S</w:t>
      </w:r>
      <w:r w:rsidR="00A94C45" w:rsidRPr="00E1441B">
        <w:rPr>
          <w:color w:val="000000" w:themeColor="text1"/>
        </w:rPr>
        <w:t>ome possible implementation strategies</w:t>
      </w:r>
      <w:r w:rsidR="00CF0538" w:rsidRPr="00E1441B">
        <w:rPr>
          <w:color w:val="000000" w:themeColor="text1"/>
        </w:rPr>
        <w:t xml:space="preserve"> </w:t>
      </w:r>
      <w:r w:rsidR="00D3186E" w:rsidRPr="00E1441B">
        <w:rPr>
          <w:color w:val="000000" w:themeColor="text1"/>
        </w:rPr>
        <w:t xml:space="preserve">corresponding to different phases/stages of </w:t>
      </w:r>
      <w:r w:rsidR="00F45BF8" w:rsidRPr="00E1441B">
        <w:rPr>
          <w:color w:val="000000" w:themeColor="text1"/>
        </w:rPr>
        <w:t>a project</w:t>
      </w:r>
      <w:r w:rsidR="00D3186E" w:rsidRPr="00E1441B">
        <w:rPr>
          <w:color w:val="000000" w:themeColor="text1"/>
        </w:rPr>
        <w:t xml:space="preserve"> </w:t>
      </w:r>
      <w:r w:rsidRPr="00E1441B">
        <w:rPr>
          <w:color w:val="000000" w:themeColor="text1"/>
        </w:rPr>
        <w:t xml:space="preserve">are </w:t>
      </w:r>
      <w:r w:rsidR="00015C13" w:rsidRPr="00E1441B">
        <w:rPr>
          <w:color w:val="000000" w:themeColor="text1"/>
        </w:rPr>
        <w:t>described in the</w:t>
      </w:r>
      <w:r w:rsidR="00015C13" w:rsidRPr="00E1441B">
        <w:rPr>
          <w:color w:val="000000" w:themeColor="text1"/>
        </w:rPr>
        <w:t xml:space="preserve"> original PRISM paper </w:t>
      </w:r>
      <w:r w:rsidR="00033FE9">
        <w:rPr>
          <w:color w:val="000000" w:themeColor="text1"/>
        </w:rPr>
        <w:t>(</w:t>
      </w:r>
      <w:r w:rsidR="00033FE9" w:rsidRPr="00033FE9">
        <w:rPr>
          <w:i/>
          <w:iCs/>
          <w:color w:val="000000" w:themeColor="text1"/>
        </w:rPr>
        <w:t>see Table 4</w:t>
      </w:r>
      <w:r w:rsidR="00033FE9">
        <w:rPr>
          <w:color w:val="000000" w:themeColor="text1"/>
        </w:rPr>
        <w:t>)</w:t>
      </w:r>
      <w:r w:rsidR="00A94C45" w:rsidRPr="00E1441B">
        <w:rPr>
          <w:color w:val="000000" w:themeColor="text1"/>
        </w:rPr>
        <w:t>:</w:t>
      </w:r>
    </w:p>
    <w:p w14:paraId="107CA493" w14:textId="77777777" w:rsidR="002329EF" w:rsidRDefault="002329EF" w:rsidP="00A94C45">
      <w:pPr>
        <w:ind w:left="720"/>
        <w:rPr>
          <w:color w:val="000000" w:themeColor="text1"/>
        </w:rPr>
      </w:pPr>
    </w:p>
    <w:p w14:paraId="0E7E8EA3" w14:textId="396C72CB" w:rsidR="00A94C45" w:rsidRPr="009133EF" w:rsidRDefault="00A94C45" w:rsidP="00A94C45">
      <w:pPr>
        <w:ind w:left="720"/>
        <w:rPr>
          <w:color w:val="000000" w:themeColor="text1"/>
        </w:rPr>
      </w:pPr>
      <w:r w:rsidRPr="009133EF">
        <w:rPr>
          <w:color w:val="000000" w:themeColor="text1"/>
        </w:rPr>
        <w:t xml:space="preserve">Feldstein AC, Glasgow RE. A practical, robust implementation and sustainability model (PRISM) for integrating research findings into practice. </w:t>
      </w:r>
      <w:proofErr w:type="spellStart"/>
      <w:r w:rsidRPr="009133EF">
        <w:rPr>
          <w:color w:val="000000" w:themeColor="text1"/>
        </w:rPr>
        <w:t>Jt</w:t>
      </w:r>
      <w:proofErr w:type="spellEnd"/>
      <w:r w:rsidRPr="009133EF">
        <w:rPr>
          <w:color w:val="000000" w:themeColor="text1"/>
        </w:rPr>
        <w:t xml:space="preserve"> Comm J Qual Patient </w:t>
      </w:r>
      <w:proofErr w:type="spellStart"/>
      <w:r w:rsidRPr="009133EF">
        <w:rPr>
          <w:color w:val="000000" w:themeColor="text1"/>
        </w:rPr>
        <w:t>Saf</w:t>
      </w:r>
      <w:proofErr w:type="spellEnd"/>
      <w:r w:rsidRPr="009133EF">
        <w:rPr>
          <w:color w:val="000000" w:themeColor="text1"/>
        </w:rPr>
        <w:t xml:space="preserve">. </w:t>
      </w:r>
      <w:proofErr w:type="gramStart"/>
      <w:r w:rsidRPr="009133EF">
        <w:rPr>
          <w:color w:val="000000" w:themeColor="text1"/>
        </w:rPr>
        <w:t>2008;34:228</w:t>
      </w:r>
      <w:proofErr w:type="gramEnd"/>
      <w:r w:rsidRPr="009133EF">
        <w:rPr>
          <w:color w:val="000000" w:themeColor="text1"/>
        </w:rPr>
        <w:t>.</w:t>
      </w:r>
    </w:p>
    <w:p w14:paraId="0504A2FC" w14:textId="77777777" w:rsidR="0015303B" w:rsidRPr="009133EF" w:rsidRDefault="0015303B">
      <w:pPr>
        <w:rPr>
          <w:color w:val="000000" w:themeColor="text1"/>
        </w:rPr>
      </w:pPr>
    </w:p>
    <w:p w14:paraId="6E45AF79" w14:textId="6F009036" w:rsidR="002F6502" w:rsidRPr="00E1441B" w:rsidRDefault="002F6502" w:rsidP="00E1441B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E1441B">
        <w:rPr>
          <w:color w:val="000000" w:themeColor="text1"/>
        </w:rPr>
        <w:t>A paper summarizing 73 different types of implementation strategies (</w:t>
      </w:r>
      <w:r w:rsidRPr="00033FE9">
        <w:rPr>
          <w:i/>
          <w:iCs/>
          <w:color w:val="000000" w:themeColor="text1"/>
        </w:rPr>
        <w:t>see Table 1</w:t>
      </w:r>
      <w:r w:rsidRPr="00E1441B">
        <w:rPr>
          <w:color w:val="000000" w:themeColor="text1"/>
        </w:rPr>
        <w:t>):</w:t>
      </w:r>
    </w:p>
    <w:p w14:paraId="378A96E0" w14:textId="77777777" w:rsidR="00913589" w:rsidRDefault="00913589" w:rsidP="002F6502">
      <w:pPr>
        <w:ind w:left="720"/>
        <w:rPr>
          <w:color w:val="000000" w:themeColor="text1"/>
        </w:rPr>
      </w:pPr>
    </w:p>
    <w:p w14:paraId="02699B8A" w14:textId="7C8C9059" w:rsidR="002F6502" w:rsidRPr="00175CB6" w:rsidRDefault="002F6502" w:rsidP="002F6502">
      <w:pPr>
        <w:ind w:left="720"/>
        <w:rPr>
          <w:color w:val="000000" w:themeColor="text1"/>
        </w:rPr>
      </w:pPr>
      <w:r w:rsidRPr="00175CB6">
        <w:rPr>
          <w:color w:val="000000" w:themeColor="text1"/>
        </w:rPr>
        <w:t xml:space="preserve">Waltz et al.  Use of concept mapping to characterize relationships among implementation strategies and assess their feasibility and importance: results from the Expert Recommendations for Implementing Change (ERIC) study. Implement Sci. </w:t>
      </w:r>
      <w:proofErr w:type="gramStart"/>
      <w:r w:rsidRPr="00175CB6">
        <w:rPr>
          <w:color w:val="000000" w:themeColor="text1"/>
        </w:rPr>
        <w:t>2015;10:109</w:t>
      </w:r>
      <w:proofErr w:type="gramEnd"/>
    </w:p>
    <w:p w14:paraId="0D9D8F62" w14:textId="43F97A36" w:rsidR="00E81DC7" w:rsidRPr="009133EF" w:rsidRDefault="00E81DC7" w:rsidP="000F3596">
      <w:pPr>
        <w:rPr>
          <w:color w:val="000000" w:themeColor="text1"/>
        </w:rPr>
      </w:pPr>
    </w:p>
    <w:sectPr w:rsidR="00E81DC7" w:rsidRPr="0091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178E"/>
    <w:multiLevelType w:val="hybridMultilevel"/>
    <w:tmpl w:val="8BC0DBC2"/>
    <w:lvl w:ilvl="0" w:tplc="1F36B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2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0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A5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A0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C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0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2D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E76392"/>
    <w:multiLevelType w:val="hybridMultilevel"/>
    <w:tmpl w:val="29F85ECC"/>
    <w:lvl w:ilvl="0" w:tplc="4A4E2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145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AD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2C2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C9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84C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E3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C4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A0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C7B3F"/>
    <w:multiLevelType w:val="hybridMultilevel"/>
    <w:tmpl w:val="E70C62F8"/>
    <w:lvl w:ilvl="0" w:tplc="5FF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43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6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E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C8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67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43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6F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0932A5"/>
    <w:multiLevelType w:val="hybridMultilevel"/>
    <w:tmpl w:val="2374914A"/>
    <w:lvl w:ilvl="0" w:tplc="46F80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C5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40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D8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0B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20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ED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A2F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E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51FFE"/>
    <w:multiLevelType w:val="hybridMultilevel"/>
    <w:tmpl w:val="0FA4676A"/>
    <w:lvl w:ilvl="0" w:tplc="B9B2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8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2B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63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8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EB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9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6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17F6CA0"/>
    <w:multiLevelType w:val="hybridMultilevel"/>
    <w:tmpl w:val="16B23312"/>
    <w:lvl w:ilvl="0" w:tplc="B1F80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C4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E83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68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4C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A5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4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A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480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05D7F"/>
    <w:multiLevelType w:val="hybridMultilevel"/>
    <w:tmpl w:val="2B7C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305E"/>
    <w:multiLevelType w:val="hybridMultilevel"/>
    <w:tmpl w:val="6F50BDDA"/>
    <w:lvl w:ilvl="0" w:tplc="FC722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05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D6D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EE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E2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3A9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A6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45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301D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92E06"/>
    <w:multiLevelType w:val="hybridMultilevel"/>
    <w:tmpl w:val="D306109E"/>
    <w:lvl w:ilvl="0" w:tplc="EBFCD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4D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24B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00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23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823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4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E99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EE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E5238"/>
    <w:multiLevelType w:val="hybridMultilevel"/>
    <w:tmpl w:val="3B301D8C"/>
    <w:lvl w:ilvl="0" w:tplc="E10C2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3D2E1D"/>
    <w:multiLevelType w:val="hybridMultilevel"/>
    <w:tmpl w:val="82FEE214"/>
    <w:lvl w:ilvl="0" w:tplc="6826EA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E64B0"/>
    <w:multiLevelType w:val="hybridMultilevel"/>
    <w:tmpl w:val="E0D27C28"/>
    <w:lvl w:ilvl="0" w:tplc="7C4A9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E8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962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87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A67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0A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E4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4E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8F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0360F6"/>
    <w:multiLevelType w:val="hybridMultilevel"/>
    <w:tmpl w:val="1F68462A"/>
    <w:lvl w:ilvl="0" w:tplc="3124B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26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81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A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C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2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40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7D570EB"/>
    <w:multiLevelType w:val="hybridMultilevel"/>
    <w:tmpl w:val="4B9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D6E"/>
    <w:multiLevelType w:val="hybridMultilevel"/>
    <w:tmpl w:val="656E9E4C"/>
    <w:lvl w:ilvl="0" w:tplc="6826E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1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A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4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E2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2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67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A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08227477">
    <w:abstractNumId w:val="14"/>
  </w:num>
  <w:num w:numId="2" w16cid:durableId="1150295094">
    <w:abstractNumId w:val="2"/>
  </w:num>
  <w:num w:numId="3" w16cid:durableId="88671070">
    <w:abstractNumId w:val="4"/>
  </w:num>
  <w:num w:numId="4" w16cid:durableId="1170486311">
    <w:abstractNumId w:val="12"/>
  </w:num>
  <w:num w:numId="5" w16cid:durableId="1450976632">
    <w:abstractNumId w:val="0"/>
  </w:num>
  <w:num w:numId="6" w16cid:durableId="433281748">
    <w:abstractNumId w:val="13"/>
  </w:num>
  <w:num w:numId="7" w16cid:durableId="2079550792">
    <w:abstractNumId w:val="7"/>
  </w:num>
  <w:num w:numId="8" w16cid:durableId="1768692543">
    <w:abstractNumId w:val="1"/>
  </w:num>
  <w:num w:numId="9" w16cid:durableId="496263060">
    <w:abstractNumId w:val="11"/>
  </w:num>
  <w:num w:numId="10" w16cid:durableId="1329093162">
    <w:abstractNumId w:val="3"/>
  </w:num>
  <w:num w:numId="11" w16cid:durableId="1494493391">
    <w:abstractNumId w:val="6"/>
  </w:num>
  <w:num w:numId="12" w16cid:durableId="157818527">
    <w:abstractNumId w:val="8"/>
  </w:num>
  <w:num w:numId="13" w16cid:durableId="1001853624">
    <w:abstractNumId w:val="10"/>
  </w:num>
  <w:num w:numId="14" w16cid:durableId="462768607">
    <w:abstractNumId w:val="5"/>
  </w:num>
  <w:num w:numId="15" w16cid:durableId="813377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B8"/>
    <w:rsid w:val="00015C13"/>
    <w:rsid w:val="000220D9"/>
    <w:rsid w:val="00033FE9"/>
    <w:rsid w:val="0005773B"/>
    <w:rsid w:val="00065B19"/>
    <w:rsid w:val="00075DCD"/>
    <w:rsid w:val="000A40D5"/>
    <w:rsid w:val="000A52BE"/>
    <w:rsid w:val="000C0308"/>
    <w:rsid w:val="000C6E5D"/>
    <w:rsid w:val="000E0324"/>
    <w:rsid w:val="000F3596"/>
    <w:rsid w:val="00107D10"/>
    <w:rsid w:val="001202D6"/>
    <w:rsid w:val="0015303B"/>
    <w:rsid w:val="001532F7"/>
    <w:rsid w:val="00155334"/>
    <w:rsid w:val="0016157C"/>
    <w:rsid w:val="0018327C"/>
    <w:rsid w:val="001A0CF5"/>
    <w:rsid w:val="001B3222"/>
    <w:rsid w:val="001D4C22"/>
    <w:rsid w:val="001E3B6F"/>
    <w:rsid w:val="00202C7B"/>
    <w:rsid w:val="002329EF"/>
    <w:rsid w:val="00235049"/>
    <w:rsid w:val="002515DC"/>
    <w:rsid w:val="0025578A"/>
    <w:rsid w:val="00261D2A"/>
    <w:rsid w:val="002A1272"/>
    <w:rsid w:val="002F06FC"/>
    <w:rsid w:val="002F5F10"/>
    <w:rsid w:val="002F6502"/>
    <w:rsid w:val="00333FF1"/>
    <w:rsid w:val="00385F1F"/>
    <w:rsid w:val="003A2026"/>
    <w:rsid w:val="003B5653"/>
    <w:rsid w:val="003B788C"/>
    <w:rsid w:val="003D3113"/>
    <w:rsid w:val="003D4EF6"/>
    <w:rsid w:val="003F185E"/>
    <w:rsid w:val="003F1FD4"/>
    <w:rsid w:val="003F3330"/>
    <w:rsid w:val="00413243"/>
    <w:rsid w:val="004206A4"/>
    <w:rsid w:val="004301A2"/>
    <w:rsid w:val="004926D2"/>
    <w:rsid w:val="00494C2D"/>
    <w:rsid w:val="004E13A9"/>
    <w:rsid w:val="0050153E"/>
    <w:rsid w:val="005101F4"/>
    <w:rsid w:val="00522B82"/>
    <w:rsid w:val="00564896"/>
    <w:rsid w:val="00580245"/>
    <w:rsid w:val="00586DD5"/>
    <w:rsid w:val="005904FA"/>
    <w:rsid w:val="00591664"/>
    <w:rsid w:val="005A0F3B"/>
    <w:rsid w:val="005B22C8"/>
    <w:rsid w:val="005D7E19"/>
    <w:rsid w:val="005E041A"/>
    <w:rsid w:val="00622574"/>
    <w:rsid w:val="006245ED"/>
    <w:rsid w:val="00650DD4"/>
    <w:rsid w:val="006802D1"/>
    <w:rsid w:val="00684D15"/>
    <w:rsid w:val="006906D5"/>
    <w:rsid w:val="006954C7"/>
    <w:rsid w:val="006A1C8E"/>
    <w:rsid w:val="006A6698"/>
    <w:rsid w:val="006B2DEC"/>
    <w:rsid w:val="006E2B37"/>
    <w:rsid w:val="007147ED"/>
    <w:rsid w:val="00716905"/>
    <w:rsid w:val="00726602"/>
    <w:rsid w:val="00734344"/>
    <w:rsid w:val="0077151C"/>
    <w:rsid w:val="00775CEC"/>
    <w:rsid w:val="00785C66"/>
    <w:rsid w:val="007A3768"/>
    <w:rsid w:val="007D4CD3"/>
    <w:rsid w:val="007D70E6"/>
    <w:rsid w:val="00834CCE"/>
    <w:rsid w:val="00844DB1"/>
    <w:rsid w:val="00863473"/>
    <w:rsid w:val="00870D57"/>
    <w:rsid w:val="0087184E"/>
    <w:rsid w:val="008827CD"/>
    <w:rsid w:val="008832AD"/>
    <w:rsid w:val="008A6405"/>
    <w:rsid w:val="008B6C49"/>
    <w:rsid w:val="008C0DBD"/>
    <w:rsid w:val="008E3EB8"/>
    <w:rsid w:val="008E5E54"/>
    <w:rsid w:val="009133EF"/>
    <w:rsid w:val="00913589"/>
    <w:rsid w:val="009566B6"/>
    <w:rsid w:val="00957CA2"/>
    <w:rsid w:val="0096477D"/>
    <w:rsid w:val="00964BF0"/>
    <w:rsid w:val="009D605F"/>
    <w:rsid w:val="00A94C45"/>
    <w:rsid w:val="00A97559"/>
    <w:rsid w:val="00A97DAB"/>
    <w:rsid w:val="00B10ED0"/>
    <w:rsid w:val="00B215C2"/>
    <w:rsid w:val="00B57814"/>
    <w:rsid w:val="00BD34D9"/>
    <w:rsid w:val="00C04280"/>
    <w:rsid w:val="00C1144C"/>
    <w:rsid w:val="00C15EC7"/>
    <w:rsid w:val="00C615FF"/>
    <w:rsid w:val="00C643C5"/>
    <w:rsid w:val="00C84606"/>
    <w:rsid w:val="00C87CFA"/>
    <w:rsid w:val="00CD48CF"/>
    <w:rsid w:val="00CE7A5B"/>
    <w:rsid w:val="00CF0538"/>
    <w:rsid w:val="00D2061D"/>
    <w:rsid w:val="00D23F2D"/>
    <w:rsid w:val="00D3186E"/>
    <w:rsid w:val="00D3710C"/>
    <w:rsid w:val="00D53054"/>
    <w:rsid w:val="00D57328"/>
    <w:rsid w:val="00D73FF7"/>
    <w:rsid w:val="00DB4060"/>
    <w:rsid w:val="00DC0591"/>
    <w:rsid w:val="00DD2D36"/>
    <w:rsid w:val="00DE5D04"/>
    <w:rsid w:val="00E1441B"/>
    <w:rsid w:val="00E448DD"/>
    <w:rsid w:val="00E579BB"/>
    <w:rsid w:val="00E61066"/>
    <w:rsid w:val="00E61A53"/>
    <w:rsid w:val="00E63ABB"/>
    <w:rsid w:val="00E7313E"/>
    <w:rsid w:val="00E81DC7"/>
    <w:rsid w:val="00E96EC6"/>
    <w:rsid w:val="00EC64F3"/>
    <w:rsid w:val="00ED5D9C"/>
    <w:rsid w:val="00EE222C"/>
    <w:rsid w:val="00EE7F2E"/>
    <w:rsid w:val="00F01B4C"/>
    <w:rsid w:val="00F053CB"/>
    <w:rsid w:val="00F16730"/>
    <w:rsid w:val="00F23B56"/>
    <w:rsid w:val="00F45BF8"/>
    <w:rsid w:val="00F57D4F"/>
    <w:rsid w:val="00F80349"/>
    <w:rsid w:val="00FD028E"/>
    <w:rsid w:val="00FF310E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223BE"/>
  <w15:chartTrackingRefBased/>
  <w15:docId w15:val="{D29B5AF8-9E85-CA4A-8DDA-B9E15D3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E3E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F80349"/>
  </w:style>
  <w:style w:type="character" w:styleId="CommentReference">
    <w:name w:val="annotation reference"/>
    <w:basedOn w:val="DefaultParagraphFont"/>
    <w:uiPriority w:val="99"/>
    <w:semiHidden/>
    <w:unhideWhenUsed/>
    <w:rsid w:val="00F80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4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13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1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3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22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5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4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1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9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9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1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Trinkley, Katy</dc:creator>
  <cp:keywords/>
  <dc:description/>
  <cp:lastModifiedBy>Trinkley, Katy</cp:lastModifiedBy>
  <cp:revision>8</cp:revision>
  <cp:lastPrinted>2022-06-09T20:38:00Z</cp:lastPrinted>
  <dcterms:created xsi:type="dcterms:W3CDTF">2022-06-23T19:35:00Z</dcterms:created>
  <dcterms:modified xsi:type="dcterms:W3CDTF">2022-06-23T19:41:00Z</dcterms:modified>
</cp:coreProperties>
</file>