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270" w14:textId="1444D828" w:rsidR="006B2DEC" w:rsidRDefault="008E3EB8">
      <w:r>
        <w:t xml:space="preserve">Below are strategies you could consider using to improve different categories of RE-AIM </w:t>
      </w:r>
    </w:p>
    <w:p w14:paraId="7C9BEA7C" w14:textId="047F83D9" w:rsidR="008E3EB8" w:rsidRDefault="008E3EB8"/>
    <w:tbl>
      <w:tblPr>
        <w:tblStyle w:val="GridTable1Light"/>
        <w:tblW w:w="11430" w:type="dxa"/>
        <w:tblInd w:w="-995" w:type="dxa"/>
        <w:tblLook w:val="0420" w:firstRow="1" w:lastRow="0" w:firstColumn="0" w:lastColumn="0" w:noHBand="0" w:noVBand="1"/>
      </w:tblPr>
      <w:tblGrid>
        <w:gridCol w:w="2250"/>
        <w:gridCol w:w="9180"/>
      </w:tblGrid>
      <w:tr w:rsidR="008E3EB8" w:rsidRPr="00154357" w14:paraId="08984A7D" w14:textId="77777777" w:rsidTr="00935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2250" w:type="dxa"/>
            <w:vAlign w:val="bottom"/>
            <w:hideMark/>
          </w:tcPr>
          <w:p w14:paraId="182F6C72" w14:textId="6C9C488B" w:rsidR="008E3EB8" w:rsidRPr="00154357" w:rsidRDefault="008E3EB8" w:rsidP="008E3EB8">
            <w:r>
              <w:t>RE-AIM category</w:t>
            </w:r>
          </w:p>
        </w:tc>
        <w:tc>
          <w:tcPr>
            <w:tcW w:w="9180" w:type="dxa"/>
            <w:vAlign w:val="bottom"/>
            <w:hideMark/>
          </w:tcPr>
          <w:p w14:paraId="759FA560" w14:textId="09E4F4B9" w:rsidR="008E3EB8" w:rsidRPr="00154357" w:rsidRDefault="008E3EB8" w:rsidP="008E3EB8">
            <w:r>
              <w:t>Possible s</w:t>
            </w:r>
            <w:r w:rsidRPr="00154357">
              <w:t xml:space="preserve">trategies to </w:t>
            </w:r>
            <w:r>
              <w:t>improve</w:t>
            </w:r>
            <w:r w:rsidRPr="00154357">
              <w:t xml:space="preserve"> </w:t>
            </w:r>
          </w:p>
        </w:tc>
      </w:tr>
      <w:tr w:rsidR="008E3EB8" w:rsidRPr="00154357" w14:paraId="1CBDEB64" w14:textId="77777777" w:rsidTr="00935094">
        <w:trPr>
          <w:trHeight w:val="647"/>
        </w:trPr>
        <w:tc>
          <w:tcPr>
            <w:tcW w:w="2250" w:type="dxa"/>
            <w:vAlign w:val="center"/>
            <w:hideMark/>
          </w:tcPr>
          <w:p w14:paraId="62DD7335" w14:textId="77777777" w:rsidR="00935094" w:rsidRDefault="008E3EB8" w:rsidP="00935094">
            <w:r w:rsidRPr="00935094">
              <w:rPr>
                <w:b/>
                <w:bCs/>
              </w:rPr>
              <w:t>Reach</w:t>
            </w:r>
            <w:r w:rsidRPr="00154357">
              <w:t xml:space="preserve"> </w:t>
            </w:r>
          </w:p>
          <w:p w14:paraId="556E6591" w14:textId="2C0F5285" w:rsidR="008E3EB8" w:rsidRPr="00154357" w:rsidRDefault="008E3EB8" w:rsidP="00935094">
            <w:r w:rsidRPr="00154357">
              <w:t>(</w:t>
            </w:r>
            <w:proofErr w:type="gramStart"/>
            <w:r w:rsidRPr="00154357">
              <w:t>individual</w:t>
            </w:r>
            <w:proofErr w:type="gramEnd"/>
            <w:r w:rsidRPr="00154357">
              <w:t xml:space="preserve"> level)</w:t>
            </w:r>
          </w:p>
        </w:tc>
        <w:tc>
          <w:tcPr>
            <w:tcW w:w="9180" w:type="dxa"/>
            <w:hideMark/>
          </w:tcPr>
          <w:p w14:paraId="3D37DEDE" w14:textId="77777777" w:rsidR="008E3EB8" w:rsidRPr="00154357" w:rsidRDefault="008E3EB8" w:rsidP="008E3EB8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Formative evaluation with potential users and nonusers</w:t>
            </w:r>
          </w:p>
          <w:p w14:paraId="236DAD56" w14:textId="77777777" w:rsidR="008E3EB8" w:rsidRPr="00154357" w:rsidRDefault="008E3EB8" w:rsidP="008E3EB8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Small-scale recruitment studies to enhance methods</w:t>
            </w:r>
          </w:p>
          <w:p w14:paraId="419F890B" w14:textId="77777777" w:rsidR="008E3EB8" w:rsidRPr="00154357" w:rsidRDefault="008E3EB8" w:rsidP="008E3EB8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Identify and reduce participation barriers</w:t>
            </w:r>
          </w:p>
          <w:p w14:paraId="20594BCE" w14:textId="77777777" w:rsidR="008E3EB8" w:rsidRPr="00154357" w:rsidRDefault="008E3EB8" w:rsidP="008E3EB8">
            <w:pPr>
              <w:numPr>
                <w:ilvl w:val="0"/>
                <w:numId w:val="1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Use multiple channels of recruitment</w:t>
            </w:r>
          </w:p>
        </w:tc>
      </w:tr>
      <w:tr w:rsidR="008E3EB8" w:rsidRPr="00154357" w14:paraId="7AEFEC8D" w14:textId="77777777" w:rsidTr="00935094">
        <w:trPr>
          <w:trHeight w:val="913"/>
        </w:trPr>
        <w:tc>
          <w:tcPr>
            <w:tcW w:w="2250" w:type="dxa"/>
            <w:vAlign w:val="center"/>
            <w:hideMark/>
          </w:tcPr>
          <w:p w14:paraId="3CFC0EBB" w14:textId="77777777" w:rsidR="008E3EB8" w:rsidRPr="00154357" w:rsidRDefault="008E3EB8" w:rsidP="00935094">
            <w:r w:rsidRPr="00935094">
              <w:rPr>
                <w:b/>
                <w:bCs/>
              </w:rPr>
              <w:t>Effectiveness</w:t>
            </w:r>
            <w:r w:rsidRPr="00154357">
              <w:t xml:space="preserve"> (individual level)</w:t>
            </w:r>
          </w:p>
        </w:tc>
        <w:tc>
          <w:tcPr>
            <w:tcW w:w="9180" w:type="dxa"/>
            <w:hideMark/>
          </w:tcPr>
          <w:p w14:paraId="5E306F95" w14:textId="77777777" w:rsidR="008E3EB8" w:rsidRPr="00154357" w:rsidRDefault="008E3EB8" w:rsidP="008E3EB8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Incorporate tailoring to individuals</w:t>
            </w:r>
          </w:p>
          <w:p w14:paraId="03358EAF" w14:textId="77777777" w:rsidR="008E3EB8" w:rsidRPr="00154357" w:rsidRDefault="008E3EB8" w:rsidP="008E3EB8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 xml:space="preserve">Reinforce messages via repetition, multiple modalities, social </w:t>
            </w:r>
            <w:proofErr w:type="gramStart"/>
            <w:r w:rsidRPr="00154357">
              <w:t>support</w:t>
            </w:r>
            <w:proofErr w:type="gramEnd"/>
            <w:r w:rsidRPr="00154357">
              <w:t xml:space="preserve"> and systems change</w:t>
            </w:r>
          </w:p>
          <w:p w14:paraId="38AF841A" w14:textId="77777777" w:rsidR="008E3EB8" w:rsidRPr="00154357" w:rsidRDefault="008E3EB8" w:rsidP="008E3EB8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Consider stepped care approaches</w:t>
            </w:r>
          </w:p>
          <w:p w14:paraId="406B9996" w14:textId="77777777" w:rsidR="008E3EB8" w:rsidRPr="00154357" w:rsidRDefault="008E3EB8" w:rsidP="008E3EB8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Evaluate adverse outcomes and quality of life for program revision and cost-to-benefit analysis</w:t>
            </w:r>
          </w:p>
        </w:tc>
      </w:tr>
      <w:tr w:rsidR="008E3EB8" w:rsidRPr="00154357" w14:paraId="6C2FC08B" w14:textId="77777777" w:rsidTr="00935094">
        <w:trPr>
          <w:trHeight w:val="893"/>
        </w:trPr>
        <w:tc>
          <w:tcPr>
            <w:tcW w:w="2250" w:type="dxa"/>
            <w:vAlign w:val="center"/>
            <w:hideMark/>
          </w:tcPr>
          <w:p w14:paraId="22AB98BD" w14:textId="77777777" w:rsidR="00935094" w:rsidRDefault="008E3EB8" w:rsidP="00935094">
            <w:r w:rsidRPr="00935094">
              <w:rPr>
                <w:b/>
                <w:bCs/>
              </w:rPr>
              <w:t>Adoption</w:t>
            </w:r>
            <w:r w:rsidRPr="00154357">
              <w:t xml:space="preserve"> </w:t>
            </w:r>
          </w:p>
          <w:p w14:paraId="6152CDFD" w14:textId="6B1513F5" w:rsidR="008E3EB8" w:rsidRPr="00154357" w:rsidRDefault="008E3EB8" w:rsidP="00935094">
            <w:r w:rsidRPr="00154357">
              <w:t>(</w:t>
            </w:r>
            <w:proofErr w:type="gramStart"/>
            <w:r w:rsidRPr="00154357">
              <w:t>setting</w:t>
            </w:r>
            <w:proofErr w:type="gramEnd"/>
            <w:r w:rsidRPr="00154357">
              <w:t xml:space="preserve"> or organizational level)</w:t>
            </w:r>
          </w:p>
        </w:tc>
        <w:tc>
          <w:tcPr>
            <w:tcW w:w="9180" w:type="dxa"/>
            <w:hideMark/>
          </w:tcPr>
          <w:p w14:paraId="3610F1E0" w14:textId="77777777" w:rsidR="008E3EB8" w:rsidRPr="00154357" w:rsidRDefault="008E3EB8" w:rsidP="008E3EB8">
            <w:pPr>
              <w:numPr>
                <w:ilvl w:val="0"/>
                <w:numId w:val="3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Conduct formative evaluation with adoptees and non-adoptees</w:t>
            </w:r>
          </w:p>
          <w:p w14:paraId="431BFF8F" w14:textId="77777777" w:rsidR="008E3EB8" w:rsidRPr="00154357" w:rsidRDefault="008E3EB8" w:rsidP="008E3EB8">
            <w:pPr>
              <w:numPr>
                <w:ilvl w:val="0"/>
                <w:numId w:val="3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Recruit settings that have contact with the target audience</w:t>
            </w:r>
          </w:p>
          <w:p w14:paraId="2427DAFB" w14:textId="77777777" w:rsidR="008E3EB8" w:rsidRPr="00154357" w:rsidRDefault="008E3EB8" w:rsidP="008E3EB8">
            <w:pPr>
              <w:numPr>
                <w:ilvl w:val="0"/>
                <w:numId w:val="3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Develop recruitment materials outlining program benefits and required resources</w:t>
            </w:r>
          </w:p>
          <w:p w14:paraId="28089458" w14:textId="77777777" w:rsidR="008E3EB8" w:rsidRPr="00154357" w:rsidRDefault="008E3EB8" w:rsidP="008E3EB8">
            <w:pPr>
              <w:numPr>
                <w:ilvl w:val="0"/>
                <w:numId w:val="3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Provide various cost options and customization of the intervention</w:t>
            </w:r>
          </w:p>
        </w:tc>
      </w:tr>
      <w:tr w:rsidR="008E3EB8" w:rsidRPr="00154357" w14:paraId="5D9CB3B1" w14:textId="77777777" w:rsidTr="00935094">
        <w:trPr>
          <w:trHeight w:val="801"/>
        </w:trPr>
        <w:tc>
          <w:tcPr>
            <w:tcW w:w="2250" w:type="dxa"/>
            <w:vAlign w:val="center"/>
            <w:hideMark/>
          </w:tcPr>
          <w:p w14:paraId="7EFA86C2" w14:textId="77777777" w:rsidR="008E3EB8" w:rsidRPr="00154357" w:rsidRDefault="008E3EB8" w:rsidP="00935094">
            <w:r w:rsidRPr="00935094">
              <w:rPr>
                <w:b/>
                <w:bCs/>
              </w:rPr>
              <w:t>Implementation</w:t>
            </w:r>
            <w:r w:rsidRPr="00154357">
              <w:t xml:space="preserve"> (setting or organizational level)</w:t>
            </w:r>
          </w:p>
        </w:tc>
        <w:tc>
          <w:tcPr>
            <w:tcW w:w="9180" w:type="dxa"/>
            <w:hideMark/>
          </w:tcPr>
          <w:p w14:paraId="7554D92A" w14:textId="77777777" w:rsidR="008E3EB8" w:rsidRPr="00154357" w:rsidRDefault="008E3EB8" w:rsidP="008E3EB8">
            <w:pPr>
              <w:numPr>
                <w:ilvl w:val="0"/>
                <w:numId w:val="4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Provide delivery agents with training and technical assistance</w:t>
            </w:r>
          </w:p>
          <w:p w14:paraId="531C0795" w14:textId="77777777" w:rsidR="008E3EB8" w:rsidRPr="00154357" w:rsidRDefault="008E3EB8" w:rsidP="008E3EB8">
            <w:pPr>
              <w:numPr>
                <w:ilvl w:val="0"/>
                <w:numId w:val="4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Provide clear intervention protocols Consider automating all/part of the program</w:t>
            </w:r>
          </w:p>
          <w:p w14:paraId="755BCB8C" w14:textId="77777777" w:rsidR="008E3EB8" w:rsidRPr="00154357" w:rsidRDefault="008E3EB8" w:rsidP="008E3EB8">
            <w:pPr>
              <w:numPr>
                <w:ilvl w:val="0"/>
                <w:numId w:val="4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Monitor and provide staff feedback and recognition for implementation</w:t>
            </w:r>
          </w:p>
        </w:tc>
      </w:tr>
      <w:tr w:rsidR="008E3EB8" w:rsidRPr="00154357" w14:paraId="558D95AC" w14:textId="77777777" w:rsidTr="00935094">
        <w:trPr>
          <w:trHeight w:val="760"/>
        </w:trPr>
        <w:tc>
          <w:tcPr>
            <w:tcW w:w="2250" w:type="dxa"/>
            <w:vAlign w:val="center"/>
            <w:hideMark/>
          </w:tcPr>
          <w:p w14:paraId="5FA674A0" w14:textId="77777777" w:rsidR="008E3EB8" w:rsidRPr="00154357" w:rsidRDefault="008E3EB8" w:rsidP="00935094">
            <w:r w:rsidRPr="00935094">
              <w:rPr>
                <w:b/>
                <w:bCs/>
              </w:rPr>
              <w:t>Maintenance</w:t>
            </w:r>
            <w:r w:rsidRPr="00154357">
              <w:t xml:space="preserve"> (individual and setting levels)</w:t>
            </w:r>
          </w:p>
        </w:tc>
        <w:tc>
          <w:tcPr>
            <w:tcW w:w="9180" w:type="dxa"/>
            <w:hideMark/>
          </w:tcPr>
          <w:p w14:paraId="2A456D82" w14:textId="77777777" w:rsidR="008E3EB8" w:rsidRPr="00154357" w:rsidRDefault="008E3EB8" w:rsidP="008E3EB8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Minimize level of resources required</w:t>
            </w:r>
          </w:p>
          <w:p w14:paraId="4486EC7E" w14:textId="77777777" w:rsidR="008E3EB8" w:rsidRPr="00154357" w:rsidRDefault="008E3EB8" w:rsidP="008E3EB8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Incorporate “natural environmental” and community supports</w:t>
            </w:r>
          </w:p>
          <w:p w14:paraId="072B7691" w14:textId="77777777" w:rsidR="008E3EB8" w:rsidRPr="00154357" w:rsidRDefault="008E3EB8" w:rsidP="008E3EB8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Conduct follow-up assessments and interviews to characterize success at both individual and setting levels</w:t>
            </w:r>
          </w:p>
          <w:p w14:paraId="29705585" w14:textId="77777777" w:rsidR="008E3EB8" w:rsidRPr="00154357" w:rsidRDefault="008E3EB8" w:rsidP="008E3EB8">
            <w:pPr>
              <w:numPr>
                <w:ilvl w:val="0"/>
                <w:numId w:val="5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154357">
              <w:t>Consider incentives and policy supports</w:t>
            </w:r>
          </w:p>
        </w:tc>
      </w:tr>
    </w:tbl>
    <w:p w14:paraId="2AF1C56B" w14:textId="77777777" w:rsidR="008E3EB8" w:rsidRDefault="008E3EB8"/>
    <w:p w14:paraId="4C139A0A" w14:textId="77777777" w:rsidR="004A6F3F" w:rsidRPr="008656A9" w:rsidRDefault="004A6F3F" w:rsidP="00935094">
      <w:pPr>
        <w:ind w:hanging="720"/>
        <w:rPr>
          <w:b/>
          <w:bCs/>
        </w:rPr>
      </w:pPr>
      <w:r w:rsidRPr="008656A9">
        <w:rPr>
          <w:b/>
          <w:bCs/>
        </w:rPr>
        <w:t>Below are additional resources for information regarding implementation strategies</w:t>
      </w:r>
    </w:p>
    <w:p w14:paraId="270955D0" w14:textId="77777777" w:rsidR="004A6F3F" w:rsidRDefault="004A6F3F" w:rsidP="004A6F3F"/>
    <w:p w14:paraId="4AB13241" w14:textId="2F3D1CD6" w:rsidR="00175CB6" w:rsidRPr="003C2A5A" w:rsidRDefault="008656A9" w:rsidP="003C2A5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C2A5A">
        <w:rPr>
          <w:color w:val="000000" w:themeColor="text1"/>
        </w:rPr>
        <w:t xml:space="preserve">A </w:t>
      </w:r>
      <w:r w:rsidR="00175CB6" w:rsidRPr="003C2A5A">
        <w:rPr>
          <w:color w:val="000000" w:themeColor="text1"/>
        </w:rPr>
        <w:t>paper summarizing 73 different types of implementation strategies (</w:t>
      </w:r>
      <w:r w:rsidR="00175CB6" w:rsidRPr="00F001CF">
        <w:rPr>
          <w:i/>
          <w:iCs/>
          <w:color w:val="000000" w:themeColor="text1"/>
        </w:rPr>
        <w:t>see Table 1</w:t>
      </w:r>
      <w:r w:rsidR="00175CB6" w:rsidRPr="003C2A5A">
        <w:rPr>
          <w:color w:val="000000" w:themeColor="text1"/>
        </w:rPr>
        <w:t>):</w:t>
      </w:r>
    </w:p>
    <w:p w14:paraId="0AE1CD98" w14:textId="77777777" w:rsidR="00175CB6" w:rsidRPr="00175CB6" w:rsidRDefault="00175CB6" w:rsidP="00175CB6">
      <w:pPr>
        <w:ind w:left="720"/>
        <w:rPr>
          <w:color w:val="000000" w:themeColor="text1"/>
        </w:rPr>
      </w:pPr>
      <w:r w:rsidRPr="00175CB6">
        <w:rPr>
          <w:color w:val="000000" w:themeColor="text1"/>
        </w:rPr>
        <w:t xml:space="preserve">Waltz et al.  Use of concept mapping to characterize relationships among implementation strategies and assess their feasibility and importance: results from the Expert Recommendations for Implementing Change (ERIC) study. Implement Sci. </w:t>
      </w:r>
      <w:proofErr w:type="gramStart"/>
      <w:r w:rsidRPr="00175CB6">
        <w:rPr>
          <w:color w:val="000000" w:themeColor="text1"/>
        </w:rPr>
        <w:t>2015;10:109</w:t>
      </w:r>
      <w:proofErr w:type="gramEnd"/>
    </w:p>
    <w:p w14:paraId="51C13454" w14:textId="77777777" w:rsidR="00175CB6" w:rsidRPr="00175CB6" w:rsidRDefault="00175CB6" w:rsidP="00175CB6">
      <w:pPr>
        <w:rPr>
          <w:color w:val="000000" w:themeColor="text1"/>
        </w:rPr>
      </w:pPr>
    </w:p>
    <w:p w14:paraId="7C0153FA" w14:textId="10743C0F" w:rsidR="00175CB6" w:rsidRPr="003C2A5A" w:rsidRDefault="008656A9" w:rsidP="003C2A5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C2A5A">
        <w:rPr>
          <w:color w:val="000000" w:themeColor="text1"/>
        </w:rPr>
        <w:t>A</w:t>
      </w:r>
      <w:r w:rsidR="00175CB6" w:rsidRPr="003C2A5A">
        <w:rPr>
          <w:color w:val="000000" w:themeColor="text1"/>
        </w:rPr>
        <w:t>dditional considerations that may help guide the development of strategies to address RE-AIM or PRISM:</w:t>
      </w:r>
      <w:r w:rsidRPr="003C2A5A">
        <w:rPr>
          <w:color w:val="000000" w:themeColor="text1"/>
        </w:rPr>
        <w:t xml:space="preserve"> </w:t>
      </w:r>
    </w:p>
    <w:p w14:paraId="59FF9960" w14:textId="77777777" w:rsidR="00175CB6" w:rsidRPr="00175CB6" w:rsidRDefault="00175CB6" w:rsidP="00175CB6">
      <w:pPr>
        <w:rPr>
          <w:color w:val="000000" w:themeColor="text1"/>
        </w:rPr>
      </w:pPr>
    </w:p>
    <w:p w14:paraId="7F827D73" w14:textId="0B4B5D1A" w:rsidR="004A6F3F" w:rsidRPr="00175CB6" w:rsidRDefault="00F001CF" w:rsidP="00175CB6">
      <w:pPr>
        <w:ind w:left="720"/>
        <w:rPr>
          <w:color w:val="000000" w:themeColor="text1"/>
        </w:rPr>
      </w:pPr>
      <w:hyperlink r:id="rId5" w:history="1">
        <w:r w:rsidR="00175CB6" w:rsidRPr="004F57A5">
          <w:rPr>
            <w:rStyle w:val="Hyperlink"/>
          </w:rPr>
          <w:t>https://re-aim.org/applying-the-re-aim-framework/re-aim-guidance/use-when-planning-a-project/</w:t>
        </w:r>
      </w:hyperlink>
      <w:r w:rsidR="00175CB6">
        <w:rPr>
          <w:color w:val="000000" w:themeColor="text1"/>
        </w:rPr>
        <w:t xml:space="preserve"> </w:t>
      </w:r>
    </w:p>
    <w:sectPr w:rsidR="004A6F3F" w:rsidRPr="0017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78E"/>
    <w:multiLevelType w:val="hybridMultilevel"/>
    <w:tmpl w:val="8BC0DBC2"/>
    <w:lvl w:ilvl="0" w:tplc="1F36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2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0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2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CC7B3F"/>
    <w:multiLevelType w:val="hybridMultilevel"/>
    <w:tmpl w:val="E70C62F8"/>
    <w:lvl w:ilvl="0" w:tplc="5FF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6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E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C8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3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85636"/>
    <w:multiLevelType w:val="hybridMultilevel"/>
    <w:tmpl w:val="11007D0E"/>
    <w:lvl w:ilvl="0" w:tplc="E10C2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51FFE"/>
    <w:multiLevelType w:val="hybridMultilevel"/>
    <w:tmpl w:val="0FA4676A"/>
    <w:lvl w:ilvl="0" w:tplc="B9B2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63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E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9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6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360F6"/>
    <w:multiLevelType w:val="hybridMultilevel"/>
    <w:tmpl w:val="1F68462A"/>
    <w:lvl w:ilvl="0" w:tplc="3124B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6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1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2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067D6E"/>
    <w:multiLevelType w:val="hybridMultilevel"/>
    <w:tmpl w:val="656E9E4C"/>
    <w:lvl w:ilvl="0" w:tplc="6826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A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6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7748816">
    <w:abstractNumId w:val="5"/>
  </w:num>
  <w:num w:numId="2" w16cid:durableId="117383489">
    <w:abstractNumId w:val="1"/>
  </w:num>
  <w:num w:numId="3" w16cid:durableId="1959335629">
    <w:abstractNumId w:val="3"/>
  </w:num>
  <w:num w:numId="4" w16cid:durableId="2122333717">
    <w:abstractNumId w:val="4"/>
  </w:num>
  <w:num w:numId="5" w16cid:durableId="585457245">
    <w:abstractNumId w:val="0"/>
  </w:num>
  <w:num w:numId="6" w16cid:durableId="18883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8"/>
    <w:rsid w:val="00175CB6"/>
    <w:rsid w:val="003C2A5A"/>
    <w:rsid w:val="004A6F3F"/>
    <w:rsid w:val="004C3984"/>
    <w:rsid w:val="006B2DEC"/>
    <w:rsid w:val="008656A9"/>
    <w:rsid w:val="008E3EB8"/>
    <w:rsid w:val="00935094"/>
    <w:rsid w:val="00A97559"/>
    <w:rsid w:val="00B9630D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223BE"/>
  <w15:chartTrackingRefBased/>
  <w15:docId w15:val="{D29B5AF8-9E85-CA4A-8DDA-B9E15D3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E3E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B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-aim.org/applying-the-re-aim-framework/re-aim-guidance/use-when-planning-a-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Trinkley, Katy</dc:creator>
  <cp:keywords/>
  <dc:description/>
  <cp:lastModifiedBy>Trinkley, Katy</cp:lastModifiedBy>
  <cp:revision>6</cp:revision>
  <dcterms:created xsi:type="dcterms:W3CDTF">2022-06-23T19:36:00Z</dcterms:created>
  <dcterms:modified xsi:type="dcterms:W3CDTF">2022-06-23T19:41:00Z</dcterms:modified>
</cp:coreProperties>
</file>